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DE" w:rsidRDefault="009430DE" w:rsidP="00C50CF9">
      <w:pPr>
        <w:pBdr>
          <w:bottom w:val="single" w:sz="4" w:space="1" w:color="E36C0A"/>
        </w:pBdr>
        <w:spacing w:after="0" w:line="240" w:lineRule="auto"/>
        <w:jc w:val="both"/>
        <w:rPr>
          <w:rFonts w:ascii="Garamond" w:hAnsi="Garamond"/>
          <w:b/>
          <w:color w:val="002060"/>
        </w:rPr>
      </w:pPr>
    </w:p>
    <w:p w:rsidR="009430DE" w:rsidRPr="00C50CF9" w:rsidRDefault="009430DE" w:rsidP="00C50CF9">
      <w:pPr>
        <w:pBdr>
          <w:bottom w:val="single" w:sz="4" w:space="1" w:color="E36C0A"/>
        </w:pBdr>
        <w:spacing w:after="0" w:line="240" w:lineRule="auto"/>
        <w:jc w:val="both"/>
        <w:rPr>
          <w:rFonts w:ascii="Garamond" w:hAnsi="Garamond"/>
          <w:b/>
          <w:color w:val="002060"/>
        </w:rPr>
      </w:pPr>
      <w:r w:rsidRPr="00C50CF9">
        <w:rPr>
          <w:rFonts w:ascii="Garamond" w:hAnsi="Garamond"/>
          <w:b/>
          <w:color w:val="002060"/>
        </w:rPr>
        <w:t>INSTRUCCIÓN</w:t>
      </w:r>
      <w:r>
        <w:rPr>
          <w:rFonts w:ascii="Garamond" w:hAnsi="Garamond"/>
          <w:b/>
          <w:color w:val="002060"/>
        </w:rPr>
        <w:t xml:space="preserve"> 3:</w:t>
      </w:r>
      <w:r w:rsidRPr="00C50CF9">
        <w:rPr>
          <w:rFonts w:ascii="Garamond" w:hAnsi="Garamond"/>
          <w:b/>
          <w:color w:val="002060"/>
        </w:rPr>
        <w:t xml:space="preserve"> SOBRE </w:t>
      </w:r>
      <w:r>
        <w:rPr>
          <w:rFonts w:ascii="Garamond" w:hAnsi="Garamond"/>
          <w:b/>
          <w:color w:val="002060"/>
        </w:rPr>
        <w:t>CUSTODIA DEL EXPEDIENTE</w:t>
      </w:r>
    </w:p>
    <w:p w:rsidR="009430DE" w:rsidRDefault="009430DE" w:rsidP="00C50CF9">
      <w:pPr>
        <w:spacing w:after="0" w:line="240" w:lineRule="auto"/>
        <w:rPr>
          <w:rFonts w:ascii="Garamond" w:hAnsi="Garamond"/>
          <w:b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  <w:b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 w:rsidRPr="00C50CF9">
        <w:rPr>
          <w:rFonts w:ascii="Garamond" w:hAnsi="Garamond"/>
        </w:rPr>
        <w:t xml:space="preserve">De acuerdo con el </w:t>
      </w:r>
      <w:r w:rsidRPr="00285A20">
        <w:rPr>
          <w:rFonts w:ascii="Garamond" w:hAnsi="Garamond"/>
          <w:b/>
        </w:rPr>
        <w:t xml:space="preserve">Reglamento de Gobierno y Administración de </w:t>
      </w:r>
      <w:smartTag w:uri="urn:schemas-microsoft-com:office:smarttags" w:element="PersonName">
        <w:smartTagPr>
          <w:attr w:name="ProductID" w:val="la Universidad"/>
        </w:smartTagPr>
        <w:r w:rsidRPr="00285A20">
          <w:rPr>
            <w:rFonts w:ascii="Garamond" w:hAnsi="Garamond"/>
            <w:b/>
          </w:rPr>
          <w:t>la Universidad</w:t>
        </w:r>
      </w:smartTag>
      <w:r w:rsidRPr="00285A20">
        <w:rPr>
          <w:rFonts w:ascii="Garamond" w:hAnsi="Garamond"/>
          <w:b/>
        </w:rPr>
        <w:t xml:space="preserve"> de Cádiz,</w:t>
      </w:r>
      <w:r w:rsidRPr="00C50CF9">
        <w:rPr>
          <w:rFonts w:ascii="Garamond" w:hAnsi="Garamond"/>
        </w:rPr>
        <w:t xml:space="preserve">  (aprobado</w:t>
      </w:r>
      <w:r w:rsidRPr="006A2A91">
        <w:rPr>
          <w:rFonts w:ascii="Garamond" w:hAnsi="Garamond"/>
        </w:rPr>
        <w:t xml:space="preserve"> por</w:t>
      </w:r>
      <w:r>
        <w:rPr>
          <w:rFonts w:ascii="Garamond" w:hAnsi="Garamond"/>
        </w:rPr>
        <w:t xml:space="preserve"> </w:t>
      </w:r>
      <w:r w:rsidRPr="006A2A91">
        <w:rPr>
          <w:rFonts w:ascii="Garamond" w:hAnsi="Garamond"/>
        </w:rPr>
        <w:t>Acuerdo del Consejo de Gobierno adoptado en su sesión de 3 de marzo de 2005; BOUCA núm.24. Corrección de errores: BOUCA núm.25. Modificado por Acuerdo del Consejo</w:t>
      </w:r>
      <w:r>
        <w:rPr>
          <w:rFonts w:ascii="Garamond" w:hAnsi="Garamond"/>
        </w:rPr>
        <w:t xml:space="preserve"> </w:t>
      </w:r>
      <w:r w:rsidRPr="006A2A91">
        <w:rPr>
          <w:rFonts w:ascii="Garamond" w:hAnsi="Garamond"/>
        </w:rPr>
        <w:t>de Gobierno adoptado en su sesión de 14 de julio de 2005; BOUCA núm. 29)</w:t>
      </w:r>
      <w:r>
        <w:rPr>
          <w:rFonts w:ascii="Garamond" w:hAnsi="Garamond"/>
        </w:rPr>
        <w:t xml:space="preserve">, en su Capítulo III. Del Régimen Jurídico de la actuación de </w:t>
      </w:r>
      <w:smartTag w:uri="urn:schemas-microsoft-com:office:smarttags" w:element="PersonName">
        <w:smartTagPr>
          <w:attr w:name="ProductID" w:val="la Administración"/>
        </w:smartTagPr>
        <w:r>
          <w:rPr>
            <w:rFonts w:ascii="Garamond" w:hAnsi="Garamond"/>
          </w:rPr>
          <w:t>la Administración</w:t>
        </w:r>
      </w:smartTag>
      <w:r>
        <w:rPr>
          <w:rFonts w:ascii="Garamond" w:hAnsi="Garamond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Garamond" w:hAnsi="Garamond"/>
          </w:rPr>
          <w:t>la Universidad</w:t>
        </w:r>
      </w:smartTag>
      <w:r>
        <w:rPr>
          <w:rFonts w:ascii="Garamond" w:hAnsi="Garamond"/>
        </w:rPr>
        <w:t xml:space="preserve"> de Cádiz, Sección 3ª: De los actos administrativos, Artículo 63. Disposiciones generales sobre el procedimiento administrativo, 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Apartado 2. </w:t>
      </w:r>
      <w:r w:rsidRPr="00C50CF9">
        <w:rPr>
          <w:rFonts w:ascii="Garamond" w:hAnsi="Garamond"/>
          <w:b/>
        </w:rPr>
        <w:t>“La tramitación de los procedimientos y la custodia de los expedientes corresponden al órgano responsable del proceso…”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documentación correspondiente al expediente será custodiada por el Secretario de </w:t>
      </w:r>
      <w:smartTag w:uri="urn:schemas-microsoft-com:office:smarttags" w:element="PersonName">
        <w:smartTagPr>
          <w:attr w:name="ProductID" w:val="la Comisión"/>
        </w:smartTagPr>
        <w:r>
          <w:rPr>
            <w:rFonts w:ascii="Garamond" w:hAnsi="Garamond"/>
          </w:rPr>
          <w:t>la Comisión</w:t>
        </w:r>
      </w:smartTag>
      <w:r>
        <w:rPr>
          <w:rFonts w:ascii="Garamond" w:hAnsi="Garamond"/>
        </w:rPr>
        <w:t>, y entregada por éste en el Rectorado (Área de Personal), al finalizar el procedimiento.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 no poder entregar en mano el Secretario dicha documentación, deberá hacerlo alguno de los vocales o el propio Presidente.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no es posible que ningún miembro de </w:t>
      </w:r>
      <w:smartTag w:uri="urn:schemas-microsoft-com:office:smarttags" w:element="PersonName">
        <w:smartTagPr>
          <w:attr w:name="ProductID" w:val="la Comisión"/>
        </w:smartTagPr>
        <w:r>
          <w:rPr>
            <w:rFonts w:ascii="Garamond" w:hAnsi="Garamond"/>
          </w:rPr>
          <w:t>la Comisión</w:t>
        </w:r>
      </w:smartTag>
      <w:r>
        <w:rPr>
          <w:rFonts w:ascii="Garamond" w:hAnsi="Garamond"/>
        </w:rPr>
        <w:t xml:space="preserve"> pueda hacerlo, deberá dejar la documentación, previa firma con acuse de recibo del expediente, en el Decanato/Dirección del Centro o en el Departamento, para su remisión por correo interno al Rectorado (Área de Personal).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 w:rsidRPr="00285A20">
        <w:rPr>
          <w:rFonts w:ascii="Garamond" w:hAnsi="Garamond"/>
          <w:b/>
        </w:rPr>
        <w:t>En ningún caso</w:t>
      </w:r>
      <w:r>
        <w:rPr>
          <w:rFonts w:ascii="Garamond" w:hAnsi="Garamond"/>
        </w:rPr>
        <w:t xml:space="preserve"> podrá el candidato a la plaza en cuestión, entregar la documentación en el Rectorado (Área de Personal)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En Cádiz, a 28 de mayo de 2012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Área de Personal</w:t>
      </w:r>
    </w:p>
    <w:p w:rsidR="009430DE" w:rsidRDefault="009430DE" w:rsidP="00C50CF9">
      <w:pPr>
        <w:spacing w:after="0" w:line="240" w:lineRule="auto"/>
        <w:jc w:val="both"/>
        <w:rPr>
          <w:rFonts w:ascii="Garamond" w:hAnsi="Garamond"/>
        </w:rPr>
      </w:pPr>
    </w:p>
    <w:sectPr w:rsidR="009430DE" w:rsidSect="00C50CF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0DE" w:rsidRDefault="009430DE" w:rsidP="00C50CF9">
      <w:pPr>
        <w:spacing w:after="0" w:line="240" w:lineRule="auto"/>
      </w:pPr>
      <w:r>
        <w:separator/>
      </w:r>
    </w:p>
  </w:endnote>
  <w:endnote w:type="continuationSeparator" w:id="0">
    <w:p w:rsidR="009430DE" w:rsidRDefault="009430DE" w:rsidP="00C5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55 Roma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0DE" w:rsidRDefault="009430DE" w:rsidP="00C50CF9">
      <w:pPr>
        <w:spacing w:after="0" w:line="240" w:lineRule="auto"/>
      </w:pPr>
      <w:r>
        <w:separator/>
      </w:r>
    </w:p>
  </w:footnote>
  <w:footnote w:type="continuationSeparator" w:id="0">
    <w:p w:rsidR="009430DE" w:rsidRDefault="009430DE" w:rsidP="00C5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9" w:type="dxa"/>
      <w:tblInd w:w="-409" w:type="dxa"/>
      <w:tblCellMar>
        <w:left w:w="70" w:type="dxa"/>
        <w:right w:w="70" w:type="dxa"/>
      </w:tblCellMar>
      <w:tblLook w:val="0000"/>
    </w:tblPr>
    <w:tblGrid>
      <w:gridCol w:w="3774"/>
      <w:gridCol w:w="228"/>
      <w:gridCol w:w="4217"/>
      <w:gridCol w:w="900"/>
      <w:gridCol w:w="1080"/>
    </w:tblGrid>
    <w:tr w:rsidR="009430DE" w:rsidRPr="00457B73" w:rsidTr="00ED7862">
      <w:trPr>
        <w:cantSplit/>
        <w:trHeight w:val="1545"/>
      </w:trPr>
      <w:tc>
        <w:tcPr>
          <w:tcW w:w="3774" w:type="dxa"/>
          <w:tcBorders>
            <w:bottom w:val="nil"/>
          </w:tcBorders>
        </w:tcPr>
        <w:p w:rsidR="009430DE" w:rsidRPr="00457B73" w:rsidRDefault="009430DE" w:rsidP="00921590">
          <w:pPr>
            <w:tabs>
              <w:tab w:val="left" w:pos="1730"/>
              <w:tab w:val="left" w:pos="4500"/>
              <w:tab w:val="left" w:pos="7380"/>
            </w:tabs>
            <w:ind w:left="222"/>
          </w:pPr>
          <w:r w:rsidRPr="00457B73">
            <w:rPr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i1028" type="#_x0000_t75" alt="LOGOcol" style="width:162pt;height:73.5pt;visibility:visible">
                <v:imagedata r:id="rId1" o:title=""/>
              </v:shape>
            </w:pict>
          </w:r>
        </w:p>
      </w:tc>
      <w:tc>
        <w:tcPr>
          <w:tcW w:w="228" w:type="dxa"/>
          <w:tcBorders>
            <w:bottom w:val="nil"/>
          </w:tcBorders>
        </w:tcPr>
        <w:p w:rsidR="009430DE" w:rsidRPr="00457B73" w:rsidRDefault="009430DE" w:rsidP="00921590">
          <w:pPr>
            <w:tabs>
              <w:tab w:val="left" w:pos="4500"/>
              <w:tab w:val="left" w:pos="7380"/>
            </w:tabs>
            <w:jc w:val="right"/>
          </w:pPr>
          <w:r w:rsidRPr="00457B73">
            <w:rPr>
              <w:noProof/>
              <w:lang w:eastAsia="es-ES"/>
            </w:rPr>
            <w:pict>
              <v:shape id="Imagen 8" o:spid="_x0000_i1029" type="#_x0000_t75" alt="BARRA copia" style="width:3pt;height:74.25pt;visibility:visible">
                <v:imagedata r:id="rId2" o:title=""/>
              </v:shape>
            </w:pict>
          </w:r>
        </w:p>
      </w:tc>
      <w:tc>
        <w:tcPr>
          <w:tcW w:w="4217" w:type="dxa"/>
          <w:tcBorders>
            <w:bottom w:val="nil"/>
          </w:tcBorders>
        </w:tcPr>
        <w:p w:rsidR="009430DE" w:rsidRPr="00514851" w:rsidRDefault="009430DE" w:rsidP="00921590">
          <w:pPr>
            <w:pStyle w:val="Heading1"/>
            <w:spacing w:before="0" w:after="0" w:line="240" w:lineRule="auto"/>
            <w:rPr>
              <w:rFonts w:ascii="Garamond" w:hAnsi="Garamond"/>
              <w:b w:val="0"/>
              <w:color w:val="339966"/>
              <w:sz w:val="18"/>
              <w:szCs w:val="18"/>
            </w:rPr>
          </w:pPr>
        </w:p>
        <w:p w:rsidR="009430DE" w:rsidRDefault="009430DE" w:rsidP="00921590">
          <w:pPr>
            <w:pStyle w:val="Heading1"/>
            <w:spacing w:before="0" w:after="0" w:line="240" w:lineRule="auto"/>
            <w:rPr>
              <w:rFonts w:ascii="Garamond" w:hAnsi="Garamond"/>
              <w:color w:val="278489"/>
              <w:sz w:val="16"/>
              <w:szCs w:val="16"/>
            </w:rPr>
          </w:pPr>
          <w:r>
            <w:rPr>
              <w:rFonts w:ascii="Garamond" w:hAnsi="Garamond"/>
              <w:color w:val="278489"/>
              <w:sz w:val="16"/>
              <w:szCs w:val="16"/>
            </w:rPr>
            <w:t>Vicerrectorado de Ordenación Académica y Personal</w:t>
          </w:r>
        </w:p>
        <w:p w:rsidR="009430DE" w:rsidRDefault="009430DE" w:rsidP="00921590">
          <w:pPr>
            <w:pStyle w:val="Heading1"/>
            <w:spacing w:before="0" w:after="0" w:line="240" w:lineRule="auto"/>
            <w:rPr>
              <w:rFonts w:ascii="Garamond" w:hAnsi="Garamond"/>
              <w:color w:val="278489"/>
              <w:sz w:val="16"/>
              <w:szCs w:val="16"/>
            </w:rPr>
          </w:pPr>
          <w:r>
            <w:rPr>
              <w:rFonts w:ascii="Garamond" w:hAnsi="Garamond"/>
              <w:color w:val="278489"/>
              <w:sz w:val="16"/>
              <w:szCs w:val="16"/>
            </w:rPr>
            <w:t>Área de Personal</w:t>
          </w:r>
        </w:p>
        <w:p w:rsidR="009430DE" w:rsidRDefault="009430DE" w:rsidP="00921590">
          <w:pPr>
            <w:pStyle w:val="Heading1"/>
            <w:spacing w:before="0" w:after="0" w:line="240" w:lineRule="auto"/>
            <w:rPr>
              <w:rFonts w:ascii="Garamond" w:hAnsi="Garamond"/>
              <w:color w:val="278489"/>
              <w:sz w:val="16"/>
              <w:szCs w:val="16"/>
            </w:rPr>
          </w:pPr>
          <w:r w:rsidRPr="00514851">
            <w:rPr>
              <w:rFonts w:ascii="Garamond" w:hAnsi="Garamond"/>
              <w:color w:val="278489"/>
              <w:sz w:val="16"/>
              <w:szCs w:val="16"/>
            </w:rPr>
            <w:t xml:space="preserve"> </w:t>
          </w:r>
        </w:p>
        <w:p w:rsidR="009430DE" w:rsidRPr="00457B73" w:rsidRDefault="009430DE" w:rsidP="00921590">
          <w:pPr>
            <w:pStyle w:val="Header"/>
            <w:rPr>
              <w:sz w:val="16"/>
              <w:szCs w:val="16"/>
              <w:lang w:val="de-DE"/>
            </w:rPr>
          </w:pPr>
        </w:p>
      </w:tc>
      <w:tc>
        <w:tcPr>
          <w:tcW w:w="900" w:type="dxa"/>
          <w:tcBorders>
            <w:bottom w:val="nil"/>
          </w:tcBorders>
        </w:tcPr>
        <w:p w:rsidR="009430DE" w:rsidRPr="00457B73" w:rsidRDefault="009430DE" w:rsidP="00921590">
          <w:pPr>
            <w:tabs>
              <w:tab w:val="left" w:pos="4500"/>
              <w:tab w:val="left" w:pos="7380"/>
            </w:tabs>
          </w:pPr>
          <w:r w:rsidRPr="00457B73">
            <w:rPr>
              <w:noProof/>
              <w:lang w:eastAsia="es-ES"/>
            </w:rPr>
            <w:pict>
              <v:shape id="Imagen 9" o:spid="_x0000_i1030" type="#_x0000_t75" alt="BARRA copia" style="width:3pt;height:74.25pt;visibility:visible">
                <v:imagedata r:id="rId2" o:title=""/>
              </v:shape>
            </w:pict>
          </w:r>
        </w:p>
      </w:tc>
      <w:tc>
        <w:tcPr>
          <w:tcW w:w="1080" w:type="dxa"/>
          <w:tcBorders>
            <w:bottom w:val="nil"/>
          </w:tcBorders>
        </w:tcPr>
        <w:p w:rsidR="009430DE" w:rsidRPr="003C316D" w:rsidRDefault="009430DE" w:rsidP="00ED7862">
          <w:pPr>
            <w:pStyle w:val="Textoencabezado"/>
            <w:jc w:val="right"/>
            <w:rPr>
              <w:rFonts w:ascii="Garamond" w:hAnsi="Garamond"/>
            </w:rPr>
          </w:pPr>
        </w:p>
      </w:tc>
    </w:tr>
  </w:tbl>
  <w:p w:rsidR="009430DE" w:rsidRDefault="009430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394"/>
    <w:rsid w:val="000707BA"/>
    <w:rsid w:val="00142B06"/>
    <w:rsid w:val="00152F78"/>
    <w:rsid w:val="001769B6"/>
    <w:rsid w:val="001C0DAB"/>
    <w:rsid w:val="00285A20"/>
    <w:rsid w:val="002A1E35"/>
    <w:rsid w:val="003361F3"/>
    <w:rsid w:val="003C316D"/>
    <w:rsid w:val="003F15B3"/>
    <w:rsid w:val="00457B73"/>
    <w:rsid w:val="004D2DD7"/>
    <w:rsid w:val="00502899"/>
    <w:rsid w:val="00514851"/>
    <w:rsid w:val="00531F03"/>
    <w:rsid w:val="006A2A91"/>
    <w:rsid w:val="007058B5"/>
    <w:rsid w:val="00717598"/>
    <w:rsid w:val="00750554"/>
    <w:rsid w:val="007A259A"/>
    <w:rsid w:val="00837054"/>
    <w:rsid w:val="00921590"/>
    <w:rsid w:val="009430DE"/>
    <w:rsid w:val="00952CCE"/>
    <w:rsid w:val="009539DF"/>
    <w:rsid w:val="009C70CB"/>
    <w:rsid w:val="00A9283A"/>
    <w:rsid w:val="00B83345"/>
    <w:rsid w:val="00C50CF9"/>
    <w:rsid w:val="00DA6394"/>
    <w:rsid w:val="00ED7862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9A"/>
    <w:pPr>
      <w:spacing w:after="200" w:line="276" w:lineRule="auto"/>
    </w:pPr>
    <w:rPr>
      <w:lang w:eastAsia="en-US"/>
    </w:rPr>
  </w:style>
  <w:style w:type="paragraph" w:styleId="Heading1">
    <w:name w:val="heading 1"/>
    <w:aliases w:val="Subemisor 1"/>
    <w:basedOn w:val="Normal"/>
    <w:next w:val="Normal"/>
    <w:link w:val="Heading1Char"/>
    <w:uiPriority w:val="99"/>
    <w:qFormat/>
    <w:rsid w:val="00C50CF9"/>
    <w:pPr>
      <w:keepNext/>
      <w:widowControl w:val="0"/>
      <w:spacing w:before="240" w:after="60" w:line="312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emisor 1 Char"/>
    <w:basedOn w:val="DefaultParagraphFont"/>
    <w:link w:val="Heading1"/>
    <w:uiPriority w:val="99"/>
    <w:locked/>
    <w:rsid w:val="00C50CF9"/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Header">
    <w:name w:val="header"/>
    <w:basedOn w:val="Normal"/>
    <w:link w:val="HeaderChar"/>
    <w:uiPriority w:val="99"/>
    <w:rsid w:val="00C5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0C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0CF9"/>
    <w:rPr>
      <w:rFonts w:cs="Times New Roman"/>
    </w:rPr>
  </w:style>
  <w:style w:type="paragraph" w:customStyle="1" w:styleId="Textoencabezado">
    <w:name w:val="Texto encabezado"/>
    <w:uiPriority w:val="99"/>
    <w:rsid w:val="00C50CF9"/>
    <w:pPr>
      <w:widowControl w:val="0"/>
    </w:pPr>
    <w:rPr>
      <w:rFonts w:ascii="Helvetica 55 Roman" w:eastAsia="Times New Roman" w:hAnsi="Helvetica 55 Roman"/>
      <w:color w:val="717579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5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231</Words>
  <Characters>1275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INSTRUCCIÓN 3: SOBRE CUSTODIA DEL EXPEDIENTE</dc:title>
  <dc:subject/>
  <dc:creator>MARIBEL</dc:creator>
  <cp:keywords/>
  <dc:description/>
  <cp:lastModifiedBy>Usuario Rectorado</cp:lastModifiedBy>
  <cp:revision>2</cp:revision>
  <dcterms:created xsi:type="dcterms:W3CDTF">2013-09-09T13:11:00Z</dcterms:created>
  <dcterms:modified xsi:type="dcterms:W3CDTF">2013-09-09T13:11:00Z</dcterms:modified>
</cp:coreProperties>
</file>