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582" w:rsidRPr="00F0284F" w:rsidRDefault="003B3582" w:rsidP="00B22076">
      <w:pPr>
        <w:pStyle w:val="Textoindependiente"/>
        <w:pBdr>
          <w:bottom w:val="single" w:sz="4" w:space="1" w:color="F79646"/>
        </w:pBdr>
        <w:spacing w:after="0" w:line="240" w:lineRule="auto"/>
        <w:rPr>
          <w:rFonts w:ascii="Garamond" w:hAnsi="Garamond" w:cs="Arial"/>
          <w:b/>
          <w:color w:val="002060"/>
          <w:sz w:val="24"/>
          <w:szCs w:val="24"/>
        </w:rPr>
      </w:pPr>
      <w:bookmarkStart w:id="0" w:name="_GoBack"/>
      <w:bookmarkEnd w:id="0"/>
      <w:r>
        <w:rPr>
          <w:rFonts w:ascii="Garamond" w:hAnsi="Garamond" w:cs="Arial"/>
          <w:b/>
          <w:color w:val="002060"/>
          <w:sz w:val="24"/>
          <w:szCs w:val="24"/>
        </w:rPr>
        <w:t xml:space="preserve">SOLICITUD DE </w:t>
      </w:r>
      <w:r w:rsidRPr="00F0284F">
        <w:rPr>
          <w:rFonts w:ascii="Garamond" w:hAnsi="Garamond" w:cs="Arial"/>
          <w:b/>
          <w:color w:val="002060"/>
          <w:sz w:val="24"/>
          <w:szCs w:val="24"/>
        </w:rPr>
        <w:t xml:space="preserve">COMPLEMENTO </w:t>
      </w:r>
      <w:r w:rsidR="00B213FC">
        <w:rPr>
          <w:rFonts w:ascii="Garamond" w:hAnsi="Garamond" w:cs="Arial"/>
          <w:b/>
          <w:color w:val="002060"/>
          <w:sz w:val="24"/>
          <w:szCs w:val="24"/>
        </w:rPr>
        <w:t>VARIABLE</w:t>
      </w:r>
      <w:r w:rsidR="004D7E7C">
        <w:rPr>
          <w:rFonts w:ascii="Garamond" w:hAnsi="Garamond" w:cs="Arial"/>
          <w:b/>
          <w:color w:val="002060"/>
          <w:sz w:val="24"/>
          <w:szCs w:val="24"/>
        </w:rPr>
        <w:t xml:space="preserve"> POR</w:t>
      </w:r>
      <w:r w:rsidR="00893E59">
        <w:rPr>
          <w:rFonts w:ascii="Garamond" w:hAnsi="Garamond" w:cs="Arial"/>
          <w:b/>
          <w:color w:val="002060"/>
          <w:sz w:val="24"/>
          <w:szCs w:val="24"/>
        </w:rPr>
        <w:t xml:space="preserve"> </w:t>
      </w:r>
      <w:r>
        <w:rPr>
          <w:rFonts w:ascii="Garamond" w:hAnsi="Garamond" w:cs="Arial"/>
          <w:b/>
          <w:color w:val="002060"/>
          <w:sz w:val="24"/>
          <w:szCs w:val="24"/>
        </w:rPr>
        <w:t>CUMPLIMIENTO DE OBJETIVOS</w:t>
      </w:r>
    </w:p>
    <w:p w:rsidR="003B3582" w:rsidRDefault="003B3582" w:rsidP="003B3582">
      <w:pPr>
        <w:pStyle w:val="Textoindependiente"/>
        <w:spacing w:after="0" w:line="240" w:lineRule="auto"/>
        <w:rPr>
          <w:rFonts w:cs="Arial"/>
          <w:b/>
          <w:sz w:val="24"/>
          <w:szCs w:val="24"/>
        </w:rPr>
      </w:pPr>
    </w:p>
    <w:p w:rsidR="003B3582" w:rsidRDefault="003B3582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 xml:space="preserve">De acuerdo con lo aprobado en el Consejo de Gobierno de fecha </w:t>
      </w:r>
      <w:r w:rsidR="004D7E7C" w:rsidRPr="00781772">
        <w:rPr>
          <w:rFonts w:ascii="Garamond" w:hAnsi="Garamond" w:cs="Arial"/>
          <w:sz w:val="22"/>
          <w:szCs w:val="22"/>
        </w:rPr>
        <w:t>17 de Junio de 2014,</w:t>
      </w:r>
      <w:r w:rsidR="004D7E7C">
        <w:rPr>
          <w:rFonts w:ascii="Garamond" w:hAnsi="Garamond" w:cs="Arial"/>
          <w:sz w:val="22"/>
          <w:szCs w:val="22"/>
        </w:rPr>
        <w:t xml:space="preserve"> </w:t>
      </w:r>
      <w:r>
        <w:rPr>
          <w:rFonts w:ascii="Garamond" w:hAnsi="Garamond" w:cs="Arial"/>
          <w:sz w:val="22"/>
          <w:szCs w:val="22"/>
        </w:rPr>
        <w:t>se establece la posibilidad de</w:t>
      </w:r>
      <w:r w:rsidR="004D7E7C">
        <w:rPr>
          <w:rFonts w:ascii="Garamond" w:hAnsi="Garamond" w:cs="Arial"/>
          <w:sz w:val="22"/>
          <w:szCs w:val="22"/>
        </w:rPr>
        <w:t xml:space="preserve"> percibir</w:t>
      </w:r>
      <w:r>
        <w:rPr>
          <w:rFonts w:ascii="Garamond" w:hAnsi="Garamond" w:cs="Arial"/>
          <w:sz w:val="22"/>
          <w:szCs w:val="22"/>
        </w:rPr>
        <w:t xml:space="preserve"> un complemento variable </w:t>
      </w:r>
      <w:r w:rsidR="004D7E7C">
        <w:rPr>
          <w:rFonts w:ascii="Garamond" w:hAnsi="Garamond" w:cs="Arial"/>
          <w:sz w:val="22"/>
          <w:szCs w:val="22"/>
        </w:rPr>
        <w:t xml:space="preserve">basado en el cumplimiento de objetivos, </w:t>
      </w:r>
      <w:r>
        <w:rPr>
          <w:rFonts w:ascii="Garamond" w:hAnsi="Garamond" w:cs="Arial"/>
          <w:sz w:val="22"/>
          <w:szCs w:val="22"/>
        </w:rPr>
        <w:t xml:space="preserve">en los contratos que se realicen de acuerdo con </w:t>
      </w:r>
      <w:r w:rsidRPr="00E82F07">
        <w:rPr>
          <w:rFonts w:ascii="Garamond" w:hAnsi="Garamond" w:cs="Arial"/>
          <w:i/>
          <w:sz w:val="22"/>
          <w:szCs w:val="22"/>
        </w:rPr>
        <w:t>la Normativa de regulación de la selección y contratación de personal laboral no permanente para la realización de tareas de investigación científica y técnica con cargo al Capítulo VI del presupuesto, para contratos con el exterior, proyectos de investigación, convenios de colaboración, grupos y líneas de investigación</w:t>
      </w:r>
      <w:r>
        <w:rPr>
          <w:rFonts w:ascii="Garamond" w:hAnsi="Garamond" w:cs="Arial"/>
          <w:sz w:val="22"/>
          <w:szCs w:val="22"/>
        </w:rPr>
        <w:t>, aprobada por Consejo de Gobierno de 12 de junio de 2012.</w:t>
      </w:r>
    </w:p>
    <w:p w:rsidR="003B3582" w:rsidRDefault="003B3582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3B3582" w:rsidRDefault="000B403F" w:rsidP="003B3582">
      <w:pPr>
        <w:pStyle w:val="Textoindependiente"/>
        <w:spacing w:after="0" w:line="240" w:lineRule="auto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Si desea</w:t>
      </w:r>
      <w:r w:rsidR="003B3582">
        <w:rPr>
          <w:rFonts w:ascii="Garamond" w:hAnsi="Garamond" w:cs="Arial"/>
          <w:b/>
          <w:sz w:val="22"/>
          <w:szCs w:val="22"/>
        </w:rPr>
        <w:t xml:space="preserve"> </w:t>
      </w:r>
      <w:r w:rsidR="004D7E7C">
        <w:rPr>
          <w:rFonts w:ascii="Garamond" w:hAnsi="Garamond" w:cs="Arial"/>
          <w:b/>
          <w:sz w:val="22"/>
          <w:szCs w:val="22"/>
        </w:rPr>
        <w:t xml:space="preserve">solicitar </w:t>
      </w:r>
      <w:r w:rsidR="003B3582">
        <w:rPr>
          <w:rFonts w:ascii="Garamond" w:hAnsi="Garamond" w:cs="Arial"/>
          <w:b/>
          <w:sz w:val="22"/>
          <w:szCs w:val="22"/>
        </w:rPr>
        <w:t xml:space="preserve">el complemento </w:t>
      </w:r>
      <w:r w:rsidR="004D7E7C">
        <w:rPr>
          <w:rFonts w:ascii="Garamond" w:hAnsi="Garamond" w:cs="Arial"/>
          <w:b/>
          <w:sz w:val="22"/>
          <w:szCs w:val="22"/>
        </w:rPr>
        <w:t>adicional</w:t>
      </w:r>
      <w:r w:rsidR="003B3582">
        <w:rPr>
          <w:rFonts w:ascii="Garamond" w:hAnsi="Garamond" w:cs="Arial"/>
          <w:b/>
          <w:sz w:val="22"/>
          <w:szCs w:val="22"/>
        </w:rPr>
        <w:t xml:space="preserve">, </w:t>
      </w:r>
      <w:r w:rsidR="004D7E7C">
        <w:rPr>
          <w:rFonts w:ascii="Garamond" w:hAnsi="Garamond" w:cs="Arial"/>
          <w:b/>
          <w:sz w:val="22"/>
          <w:szCs w:val="22"/>
        </w:rPr>
        <w:t>debe</w:t>
      </w:r>
      <w:r w:rsidR="003B3582">
        <w:rPr>
          <w:rFonts w:ascii="Garamond" w:hAnsi="Garamond" w:cs="Arial"/>
          <w:b/>
          <w:sz w:val="22"/>
          <w:szCs w:val="22"/>
        </w:rPr>
        <w:t xml:space="preserve"> cumplimentar los siguientes</w:t>
      </w:r>
      <w:r w:rsidR="00893E59">
        <w:rPr>
          <w:rFonts w:ascii="Garamond" w:hAnsi="Garamond" w:cs="Arial"/>
          <w:b/>
          <w:sz w:val="22"/>
          <w:szCs w:val="22"/>
        </w:rPr>
        <w:t xml:space="preserve"> datos</w:t>
      </w:r>
      <w:r w:rsidR="003B3582">
        <w:rPr>
          <w:rFonts w:ascii="Garamond" w:hAnsi="Garamond" w:cs="Arial"/>
          <w:b/>
          <w:sz w:val="22"/>
          <w:szCs w:val="22"/>
        </w:rPr>
        <w:t>:</w:t>
      </w:r>
    </w:p>
    <w:p w:rsidR="003B3582" w:rsidRDefault="003B3582" w:rsidP="003B3582">
      <w:pPr>
        <w:pStyle w:val="Textoindependiente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tbl>
      <w:tblPr>
        <w:tblW w:w="0" w:type="auto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</w:tblBorders>
        <w:tblLook w:val="04A0" w:firstRow="1" w:lastRow="0" w:firstColumn="1" w:lastColumn="0" w:noHBand="0" w:noVBand="1"/>
      </w:tblPr>
      <w:tblGrid>
        <w:gridCol w:w="3494"/>
        <w:gridCol w:w="6124"/>
      </w:tblGrid>
      <w:tr w:rsidR="00370555" w:rsidTr="00B22076">
        <w:trPr>
          <w:trHeight w:val="416"/>
        </w:trPr>
        <w:tc>
          <w:tcPr>
            <w:tcW w:w="3510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  <w:vAlign w:val="center"/>
          </w:tcPr>
          <w:p w:rsidR="00370555" w:rsidRPr="00B22076" w:rsidRDefault="00370555" w:rsidP="00B22076">
            <w:pPr>
              <w:pStyle w:val="Textoindependiente"/>
              <w:spacing w:after="0" w:line="240" w:lineRule="auto"/>
              <w:rPr>
                <w:rFonts w:ascii="Garamond" w:hAnsi="Garamond" w:cs="Arial"/>
                <w:b/>
                <w:bCs/>
                <w:color w:val="FFFFFF"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color w:val="FFFFFF"/>
                <w:sz w:val="22"/>
                <w:szCs w:val="22"/>
              </w:rPr>
              <w:t>Investigador Responsable que solicita el complemento:</w:t>
            </w:r>
          </w:p>
        </w:tc>
        <w:tc>
          <w:tcPr>
            <w:tcW w:w="6165" w:type="dxa"/>
            <w:tcBorders>
              <w:top w:val="single" w:sz="8" w:space="0" w:color="F9B074"/>
              <w:left w:val="single" w:sz="8" w:space="0" w:color="F9B074"/>
              <w:bottom w:val="single" w:sz="8" w:space="0" w:color="F9B074"/>
              <w:right w:val="single" w:sz="8" w:space="0" w:color="F9B074"/>
            </w:tcBorders>
            <w:shd w:val="clear" w:color="auto" w:fill="F79646"/>
            <w:vAlign w:val="center"/>
          </w:tcPr>
          <w:p w:rsidR="00370555" w:rsidRPr="00B22076" w:rsidRDefault="00BF3CCE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color w:val="FFFFFF"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color w:val="FFFFFF"/>
                <w:sz w:val="22"/>
                <w:szCs w:val="22"/>
              </w:rPr>
              <w:t>D. /</w:t>
            </w:r>
            <w:r w:rsidR="000C5D5A" w:rsidRPr="00B22076">
              <w:rPr>
                <w:rFonts w:ascii="Garamond" w:hAnsi="Garamond" w:cs="Arial"/>
                <w:b/>
                <w:bCs/>
                <w:color w:val="FFFFFF"/>
                <w:sz w:val="22"/>
                <w:szCs w:val="22"/>
              </w:rPr>
              <w:t>Dña.</w:t>
            </w:r>
            <w:r w:rsidRPr="00B22076">
              <w:rPr>
                <w:rFonts w:ascii="Garamond" w:hAnsi="Garamond" w:cs="Arial"/>
                <w:b/>
                <w:bCs/>
                <w:color w:val="FFFFFF"/>
                <w:sz w:val="22"/>
                <w:szCs w:val="22"/>
              </w:rPr>
              <w:t xml:space="preserve">: </w:t>
            </w:r>
          </w:p>
        </w:tc>
      </w:tr>
      <w:tr w:rsidR="00893E59" w:rsidTr="00B22076">
        <w:trPr>
          <w:trHeight w:val="416"/>
        </w:trPr>
        <w:tc>
          <w:tcPr>
            <w:tcW w:w="3510" w:type="dxa"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893E59" w:rsidRPr="00B22076" w:rsidRDefault="004D7E7C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Categoría</w:t>
            </w:r>
            <w:r w:rsidR="000B403F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del puesto: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893E59" w:rsidRPr="00B22076" w:rsidRDefault="00893E59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370555" w:rsidTr="00B22076">
        <w:trPr>
          <w:trHeight w:val="405"/>
        </w:trPr>
        <w:tc>
          <w:tcPr>
            <w:tcW w:w="3510" w:type="dxa"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370555" w:rsidRPr="00B22076" w:rsidRDefault="00370555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Proyecto: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370555" w:rsidRPr="00B22076" w:rsidRDefault="00370555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</w:p>
        </w:tc>
      </w:tr>
      <w:tr w:rsidR="0030195B" w:rsidTr="00B22076">
        <w:trPr>
          <w:trHeight w:val="397"/>
        </w:trPr>
        <w:tc>
          <w:tcPr>
            <w:tcW w:w="9675" w:type="dxa"/>
            <w:gridSpan w:val="2"/>
            <w:shd w:val="clear" w:color="auto" w:fill="FDE4D0"/>
            <w:vAlign w:val="center"/>
          </w:tcPr>
          <w:p w:rsidR="0030195B" w:rsidRPr="00B22076" w:rsidRDefault="0030195B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Complemento adicional:</w:t>
            </w:r>
          </w:p>
        </w:tc>
      </w:tr>
      <w:tr w:rsidR="00BB7824" w:rsidTr="00B22076">
        <w:trPr>
          <w:trHeight w:val="433"/>
        </w:trPr>
        <w:tc>
          <w:tcPr>
            <w:tcW w:w="3510" w:type="dxa"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BB7824" w:rsidRPr="00B22076" w:rsidRDefault="00AE25A0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1. </w:t>
            </w:r>
            <w:r w:rsidR="00BB7824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Periodicidad</w:t>
            </w:r>
            <w:r w:rsidR="00F77DF0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del pago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BB7824" w:rsidRPr="00B22076" w:rsidRDefault="00F77DF0" w:rsidP="00B22076">
            <w:pPr>
              <w:pStyle w:val="Textoindependiente"/>
              <w:numPr>
                <w:ilvl w:val="0"/>
                <w:numId w:val="4"/>
              </w:numPr>
              <w:spacing w:after="0" w:line="240" w:lineRule="auto"/>
              <w:ind w:left="459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B22076">
              <w:rPr>
                <w:rFonts w:ascii="Garamond" w:hAnsi="Garamond" w:cs="Arial"/>
                <w:sz w:val="22"/>
                <w:szCs w:val="22"/>
              </w:rPr>
              <w:t>En una sola vez durante la vigencia del contrato</w:t>
            </w:r>
          </w:p>
          <w:p w:rsidR="00BB7824" w:rsidRPr="00B22076" w:rsidRDefault="00F77DF0" w:rsidP="00B22076">
            <w:pPr>
              <w:pStyle w:val="Textoindependiente"/>
              <w:numPr>
                <w:ilvl w:val="0"/>
                <w:numId w:val="4"/>
              </w:numPr>
              <w:spacing w:after="0" w:line="240" w:lineRule="auto"/>
              <w:ind w:left="459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B22076">
              <w:rPr>
                <w:rFonts w:ascii="Garamond" w:hAnsi="Garamond" w:cs="Arial"/>
                <w:sz w:val="22"/>
                <w:szCs w:val="22"/>
              </w:rPr>
              <w:t>Otra periodicidad</w:t>
            </w:r>
          </w:p>
        </w:tc>
      </w:tr>
      <w:tr w:rsidR="0030195B" w:rsidTr="00B22076">
        <w:trPr>
          <w:trHeight w:val="433"/>
        </w:trPr>
        <w:tc>
          <w:tcPr>
            <w:tcW w:w="3510" w:type="dxa"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30195B" w:rsidRPr="00B22076" w:rsidRDefault="0030195B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2. Clasificación orgánica</w:t>
            </w:r>
            <w:r w:rsidR="00C0434E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30195B" w:rsidRPr="00B22076" w:rsidRDefault="0030195B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sz w:val="22"/>
                <w:szCs w:val="22"/>
              </w:rPr>
            </w:pPr>
          </w:p>
        </w:tc>
      </w:tr>
      <w:tr w:rsidR="00893E59" w:rsidTr="00B22076">
        <w:trPr>
          <w:trHeight w:val="433"/>
        </w:trPr>
        <w:tc>
          <w:tcPr>
            <w:tcW w:w="3510" w:type="dxa"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893E59" w:rsidRPr="00B22076" w:rsidRDefault="00C0434E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3</w:t>
            </w:r>
            <w:r w:rsidR="00AE25A0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. </w:t>
            </w:r>
            <w:r w:rsidR="00C26A4A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Importe</w:t>
            </w:r>
            <w:r w:rsidR="004D7E7C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 xml:space="preserve"> </w:t>
            </w:r>
            <w:r w:rsidR="00F77DF0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total</w:t>
            </w:r>
            <w:r w:rsidR="00893E59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893E59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sz w:val="22"/>
                <w:szCs w:val="22"/>
              </w:rPr>
            </w:pPr>
            <w:r w:rsidRPr="00B22076">
              <w:rPr>
                <w:rFonts w:ascii="Garamond" w:hAnsi="Garamond" w:cs="Arial"/>
                <w:sz w:val="22"/>
                <w:szCs w:val="22"/>
              </w:rPr>
              <w:t xml:space="preserve">   </w:t>
            </w:r>
            <w:r w:rsidR="00C26A4A" w:rsidRPr="00B22076">
              <w:rPr>
                <w:rFonts w:ascii="Garamond" w:hAnsi="Garamond" w:cs="Arial"/>
                <w:sz w:val="22"/>
                <w:szCs w:val="22"/>
              </w:rPr>
              <w:t>___ euros</w:t>
            </w:r>
          </w:p>
        </w:tc>
      </w:tr>
      <w:tr w:rsidR="00AE25A0" w:rsidTr="00B22076">
        <w:trPr>
          <w:trHeight w:val="264"/>
        </w:trPr>
        <w:tc>
          <w:tcPr>
            <w:tcW w:w="3510" w:type="dxa"/>
            <w:vMerge w:val="restart"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C0434E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4</w:t>
            </w:r>
            <w:r w:rsidR="00AE25A0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. Objetivos a cumplir: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1.</w:t>
            </w:r>
          </w:p>
        </w:tc>
      </w:tr>
      <w:tr w:rsidR="00AE25A0" w:rsidTr="00B22076">
        <w:trPr>
          <w:trHeight w:val="262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2.</w:t>
            </w:r>
          </w:p>
        </w:tc>
      </w:tr>
      <w:tr w:rsidR="00AE25A0" w:rsidTr="00B22076">
        <w:trPr>
          <w:trHeight w:val="262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3.</w:t>
            </w:r>
          </w:p>
        </w:tc>
      </w:tr>
      <w:tr w:rsidR="00AE25A0" w:rsidTr="00B22076">
        <w:trPr>
          <w:trHeight w:val="262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4.</w:t>
            </w:r>
          </w:p>
        </w:tc>
      </w:tr>
      <w:tr w:rsidR="00AE25A0" w:rsidTr="00B22076">
        <w:trPr>
          <w:trHeight w:val="262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 xml:space="preserve">5. </w:t>
            </w:r>
          </w:p>
        </w:tc>
      </w:tr>
      <w:tr w:rsidR="00AE25A0" w:rsidTr="00B22076">
        <w:trPr>
          <w:trHeight w:val="264"/>
        </w:trPr>
        <w:tc>
          <w:tcPr>
            <w:tcW w:w="3510" w:type="dxa"/>
            <w:vMerge w:val="restart"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C0434E" w:rsidP="00B22076">
            <w:pPr>
              <w:pStyle w:val="Textoindependiente"/>
              <w:spacing w:after="0" w:line="240" w:lineRule="auto"/>
              <w:ind w:left="426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5</w:t>
            </w:r>
            <w:r w:rsidR="00AE25A0" w:rsidRPr="00B22076">
              <w:rPr>
                <w:rFonts w:ascii="Garamond" w:hAnsi="Garamond" w:cs="Arial"/>
                <w:b/>
                <w:bCs/>
                <w:sz w:val="22"/>
                <w:szCs w:val="22"/>
              </w:rPr>
              <w:t>. Indicadores:</w:t>
            </w: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1.</w:t>
            </w:r>
          </w:p>
        </w:tc>
      </w:tr>
      <w:tr w:rsidR="00AE25A0" w:rsidTr="00B22076">
        <w:trPr>
          <w:trHeight w:val="264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2.</w:t>
            </w:r>
          </w:p>
        </w:tc>
      </w:tr>
      <w:tr w:rsidR="00AE25A0" w:rsidTr="00B22076">
        <w:trPr>
          <w:trHeight w:val="264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3.</w:t>
            </w:r>
          </w:p>
        </w:tc>
      </w:tr>
      <w:tr w:rsidR="00AE25A0" w:rsidTr="00B22076">
        <w:trPr>
          <w:trHeight w:val="264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FDE4D0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>4.</w:t>
            </w:r>
          </w:p>
        </w:tc>
      </w:tr>
      <w:tr w:rsidR="00AE25A0" w:rsidTr="00B22076">
        <w:trPr>
          <w:trHeight w:val="264"/>
        </w:trPr>
        <w:tc>
          <w:tcPr>
            <w:tcW w:w="3510" w:type="dxa"/>
            <w:vMerge/>
            <w:tcBorders>
              <w:righ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bCs/>
                <w:sz w:val="22"/>
                <w:szCs w:val="22"/>
              </w:rPr>
            </w:pPr>
          </w:p>
        </w:tc>
        <w:tc>
          <w:tcPr>
            <w:tcW w:w="6165" w:type="dxa"/>
            <w:tcBorders>
              <w:left w:val="single" w:sz="8" w:space="0" w:color="F9B074"/>
            </w:tcBorders>
            <w:shd w:val="clear" w:color="auto" w:fill="auto"/>
            <w:vAlign w:val="center"/>
          </w:tcPr>
          <w:p w:rsidR="00AE25A0" w:rsidRPr="00B22076" w:rsidRDefault="00AE25A0" w:rsidP="00B22076">
            <w:pPr>
              <w:pStyle w:val="Textoindependiente"/>
              <w:spacing w:after="0" w:line="240" w:lineRule="auto"/>
              <w:jc w:val="left"/>
              <w:rPr>
                <w:rFonts w:ascii="Garamond" w:hAnsi="Garamond" w:cs="Arial"/>
                <w:b/>
                <w:sz w:val="22"/>
                <w:szCs w:val="22"/>
              </w:rPr>
            </w:pPr>
            <w:r w:rsidRPr="00B22076">
              <w:rPr>
                <w:rFonts w:ascii="Garamond" w:hAnsi="Garamond" w:cs="Arial"/>
                <w:b/>
                <w:sz w:val="22"/>
                <w:szCs w:val="22"/>
              </w:rPr>
              <w:t xml:space="preserve">5. </w:t>
            </w:r>
          </w:p>
        </w:tc>
      </w:tr>
    </w:tbl>
    <w:p w:rsidR="00893E59" w:rsidRDefault="00893E59" w:rsidP="003B3582">
      <w:pPr>
        <w:pStyle w:val="Textoindependiente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p w:rsidR="0093038D" w:rsidRDefault="0093038D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893E59" w:rsidRPr="00893E59" w:rsidRDefault="00893E59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 w:rsidRPr="00893E59">
        <w:rPr>
          <w:rFonts w:ascii="Garamond" w:hAnsi="Garamond" w:cs="Arial"/>
          <w:sz w:val="22"/>
          <w:szCs w:val="22"/>
        </w:rPr>
        <w:t xml:space="preserve">En Cádiz, a ___ de __________ </w:t>
      </w:r>
      <w:proofErr w:type="spellStart"/>
      <w:r w:rsidRPr="00893E59">
        <w:rPr>
          <w:rFonts w:ascii="Garamond" w:hAnsi="Garamond" w:cs="Arial"/>
          <w:sz w:val="22"/>
          <w:szCs w:val="22"/>
        </w:rPr>
        <w:t>de</w:t>
      </w:r>
      <w:proofErr w:type="spellEnd"/>
      <w:r w:rsidRPr="00893E59">
        <w:rPr>
          <w:rFonts w:ascii="Garamond" w:hAnsi="Garamond" w:cs="Arial"/>
          <w:sz w:val="22"/>
          <w:szCs w:val="22"/>
        </w:rPr>
        <w:t xml:space="preserve"> 20</w:t>
      </w:r>
      <w:r w:rsidR="00370555">
        <w:rPr>
          <w:rFonts w:ascii="Garamond" w:hAnsi="Garamond" w:cs="Arial"/>
          <w:sz w:val="22"/>
          <w:szCs w:val="22"/>
        </w:rPr>
        <w:t>__</w:t>
      </w:r>
    </w:p>
    <w:p w:rsidR="00893E59" w:rsidRDefault="00893E59" w:rsidP="003B3582">
      <w:pPr>
        <w:pStyle w:val="Textoindependiente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p w:rsidR="003B3582" w:rsidRDefault="003B3582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101ECC" w:rsidRDefault="00101ECC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93038D" w:rsidRPr="007B4C47" w:rsidRDefault="007B4C47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 w:rsidRPr="007B4C47">
        <w:rPr>
          <w:rFonts w:ascii="Garamond" w:hAnsi="Garamond" w:cs="Arial"/>
          <w:sz w:val="22"/>
          <w:szCs w:val="22"/>
        </w:rPr>
        <w:t>Fdo.</w:t>
      </w:r>
      <w:r>
        <w:rPr>
          <w:rFonts w:ascii="Garamond" w:hAnsi="Garamond" w:cs="Arial"/>
          <w:sz w:val="22"/>
          <w:szCs w:val="22"/>
        </w:rPr>
        <w:t xml:space="preserve"> D/Dña.</w:t>
      </w:r>
      <w:r w:rsidRPr="007B4C47">
        <w:rPr>
          <w:rFonts w:ascii="Garamond" w:hAnsi="Garamond" w:cs="Arial"/>
          <w:sz w:val="22"/>
          <w:szCs w:val="22"/>
        </w:rPr>
        <w:t>: __________________________</w:t>
      </w:r>
    </w:p>
    <w:p w:rsidR="007B4C47" w:rsidRDefault="007B4C47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  <w:r w:rsidRPr="007B4C47">
        <w:rPr>
          <w:rFonts w:ascii="Garamond" w:hAnsi="Garamond" w:cs="Arial"/>
          <w:sz w:val="22"/>
          <w:szCs w:val="22"/>
        </w:rPr>
        <w:t>Investigador</w:t>
      </w:r>
      <w:r>
        <w:rPr>
          <w:rFonts w:ascii="Garamond" w:hAnsi="Garamond" w:cs="Arial"/>
          <w:sz w:val="22"/>
          <w:szCs w:val="22"/>
        </w:rPr>
        <w:t>/a</w:t>
      </w:r>
      <w:r w:rsidRPr="007B4C47">
        <w:rPr>
          <w:rFonts w:ascii="Garamond" w:hAnsi="Garamond" w:cs="Arial"/>
          <w:sz w:val="22"/>
          <w:szCs w:val="22"/>
        </w:rPr>
        <w:t xml:space="preserve"> Responsable</w:t>
      </w:r>
    </w:p>
    <w:p w:rsidR="00AC09B0" w:rsidRPr="007B4C47" w:rsidRDefault="00AC09B0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7B4C47" w:rsidRDefault="007B4C47" w:rsidP="003B3582">
      <w:pPr>
        <w:pStyle w:val="Textoindependiente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7B4C47" w:rsidRPr="007B4C47" w:rsidRDefault="007B4C47" w:rsidP="003B3582">
      <w:pPr>
        <w:pStyle w:val="Textoindependiente"/>
        <w:spacing w:after="0" w:line="240" w:lineRule="auto"/>
        <w:rPr>
          <w:rFonts w:ascii="Garamond" w:hAnsi="Garamond" w:cs="Arial"/>
          <w:b/>
          <w:sz w:val="18"/>
          <w:szCs w:val="18"/>
        </w:rPr>
      </w:pPr>
      <w:r w:rsidRPr="007B4C47">
        <w:rPr>
          <w:rFonts w:ascii="Garamond" w:hAnsi="Garamond" w:cs="Arial"/>
          <w:b/>
          <w:sz w:val="18"/>
          <w:szCs w:val="18"/>
        </w:rPr>
        <w:t xml:space="preserve">A cumplimentar por el Vicerrectorado de </w:t>
      </w:r>
      <w:r w:rsidR="00717EC0">
        <w:rPr>
          <w:rFonts w:ascii="Garamond" w:hAnsi="Garamond" w:cs="Arial"/>
          <w:b/>
          <w:sz w:val="18"/>
          <w:szCs w:val="18"/>
        </w:rPr>
        <w:t>Política Científica y Te</w:t>
      </w:r>
      <w:r w:rsidR="00715128">
        <w:rPr>
          <w:rFonts w:ascii="Garamond" w:hAnsi="Garamond" w:cs="Arial"/>
          <w:b/>
          <w:sz w:val="18"/>
          <w:szCs w:val="18"/>
        </w:rPr>
        <w:t>cnológica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7B4C47" w:rsidTr="005A69F1">
        <w:tc>
          <w:tcPr>
            <w:tcW w:w="9633" w:type="dxa"/>
            <w:shd w:val="clear" w:color="auto" w:fill="D9D9D9"/>
          </w:tcPr>
          <w:p w:rsidR="007B4C47" w:rsidRPr="00B22076" w:rsidRDefault="007B4C47" w:rsidP="00B22076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  <w:r w:rsidRPr="00B22076">
              <w:rPr>
                <w:rFonts w:ascii="Garamond" w:hAnsi="Garamond" w:cs="Arial"/>
                <w:sz w:val="22"/>
                <w:szCs w:val="22"/>
              </w:rPr>
              <w:t xml:space="preserve">Autorizado por </w:t>
            </w:r>
            <w:r w:rsidR="00717EC0">
              <w:rPr>
                <w:rFonts w:ascii="Garamond" w:hAnsi="Garamond" w:cs="Arial"/>
                <w:sz w:val="22"/>
                <w:szCs w:val="22"/>
              </w:rPr>
              <w:t>la</w:t>
            </w:r>
            <w:r w:rsidRPr="00B22076">
              <w:rPr>
                <w:rFonts w:ascii="Garamond" w:hAnsi="Garamond" w:cs="Arial"/>
                <w:sz w:val="22"/>
                <w:szCs w:val="22"/>
              </w:rPr>
              <w:t xml:space="preserve"> Vicerrector</w:t>
            </w:r>
            <w:r w:rsidR="00717EC0">
              <w:rPr>
                <w:rFonts w:ascii="Garamond" w:hAnsi="Garamond" w:cs="Arial"/>
                <w:sz w:val="22"/>
                <w:szCs w:val="22"/>
              </w:rPr>
              <w:t>a</w:t>
            </w:r>
            <w:r w:rsidRPr="00B22076">
              <w:rPr>
                <w:rFonts w:ascii="Garamond" w:hAnsi="Garamond" w:cs="Arial"/>
                <w:sz w:val="22"/>
                <w:szCs w:val="22"/>
              </w:rPr>
              <w:t xml:space="preserve"> de </w:t>
            </w:r>
            <w:r w:rsidR="00717EC0">
              <w:rPr>
                <w:rFonts w:ascii="Garamond" w:hAnsi="Garamond" w:cs="Arial"/>
                <w:sz w:val="22"/>
                <w:szCs w:val="22"/>
              </w:rPr>
              <w:t>Política Científica y T</w:t>
            </w:r>
            <w:r w:rsidR="00715128">
              <w:rPr>
                <w:rFonts w:ascii="Garamond" w:hAnsi="Garamond" w:cs="Arial"/>
                <w:sz w:val="22"/>
                <w:szCs w:val="22"/>
              </w:rPr>
              <w:t>ecnológica.</w:t>
            </w:r>
          </w:p>
          <w:p w:rsidR="00101ECC" w:rsidRPr="00B22076" w:rsidRDefault="00101ECC" w:rsidP="00B22076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7B4C47" w:rsidRPr="00B22076" w:rsidRDefault="007B4C47" w:rsidP="00B22076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C0434E" w:rsidRPr="00B22076" w:rsidRDefault="00C0434E" w:rsidP="00B22076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</w:p>
          <w:p w:rsidR="007B4C47" w:rsidRPr="00B22076" w:rsidRDefault="007B4C47" w:rsidP="00717EC0">
            <w:pPr>
              <w:pStyle w:val="Textoindependiente"/>
              <w:spacing w:after="0" w:line="240" w:lineRule="auto"/>
              <w:rPr>
                <w:rFonts w:ascii="Garamond" w:hAnsi="Garamond" w:cs="Arial"/>
                <w:sz w:val="22"/>
                <w:szCs w:val="22"/>
              </w:rPr>
            </w:pPr>
            <w:r w:rsidRPr="00B22076">
              <w:rPr>
                <w:rFonts w:ascii="Garamond" w:hAnsi="Garamond" w:cs="Arial"/>
                <w:sz w:val="22"/>
                <w:szCs w:val="22"/>
              </w:rPr>
              <w:t xml:space="preserve">Fdo.: </w:t>
            </w:r>
            <w:r w:rsidR="00717EC0">
              <w:rPr>
                <w:rFonts w:ascii="Garamond" w:hAnsi="Garamond" w:cs="Arial"/>
                <w:sz w:val="22"/>
                <w:szCs w:val="22"/>
              </w:rPr>
              <w:t>María Jesús Mosquera Díaz</w:t>
            </w:r>
            <w:r w:rsidR="00715128">
              <w:rPr>
                <w:rFonts w:ascii="Garamond" w:hAnsi="Garamond" w:cs="Arial"/>
                <w:sz w:val="22"/>
                <w:szCs w:val="22"/>
              </w:rPr>
              <w:t>.</w:t>
            </w:r>
          </w:p>
        </w:tc>
      </w:tr>
    </w:tbl>
    <w:p w:rsidR="00781772" w:rsidRPr="00781772" w:rsidRDefault="00781772" w:rsidP="00781772">
      <w:pPr>
        <w:widowControl/>
        <w:spacing w:after="200" w:line="276" w:lineRule="auto"/>
        <w:rPr>
          <w:rFonts w:cs="Arial"/>
          <w:spacing w:val="-5"/>
          <w:sz w:val="22"/>
          <w:szCs w:val="22"/>
        </w:rPr>
      </w:pPr>
    </w:p>
    <w:sectPr w:rsidR="00781772" w:rsidRPr="00781772" w:rsidSect="001D0B1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6B8" w:rsidRDefault="007866B8" w:rsidP="00CA6F99">
      <w:pPr>
        <w:spacing w:line="240" w:lineRule="auto"/>
      </w:pPr>
      <w:r>
        <w:separator/>
      </w:r>
    </w:p>
  </w:endnote>
  <w:endnote w:type="continuationSeparator" w:id="0">
    <w:p w:rsidR="007866B8" w:rsidRDefault="007866B8" w:rsidP="00CA6F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gency FB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WAAAA+F0">
    <w:altName w:val="F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ight">
    <w:altName w:val="Corbel"/>
    <w:charset w:val="00"/>
    <w:family w:val="auto"/>
    <w:pitch w:val="variable"/>
    <w:sig w:usb0="00000001" w:usb1="5000205B" w:usb2="00000002" w:usb3="00000000" w:csb0="0000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6B8" w:rsidRDefault="007866B8" w:rsidP="00CA6F99">
      <w:pPr>
        <w:spacing w:line="240" w:lineRule="auto"/>
      </w:pPr>
      <w:r>
        <w:separator/>
      </w:r>
    </w:p>
  </w:footnote>
  <w:footnote w:type="continuationSeparator" w:id="0">
    <w:p w:rsidR="007866B8" w:rsidRDefault="007866B8" w:rsidP="00CA6F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0" w:type="dxa"/>
      <w:tblInd w:w="-49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19"/>
      <w:gridCol w:w="464"/>
      <w:gridCol w:w="3827"/>
      <w:gridCol w:w="2410"/>
    </w:tblGrid>
    <w:tr w:rsidR="001D0B13" w:rsidRPr="00514851" w:rsidTr="00C46DD4">
      <w:trPr>
        <w:cantSplit/>
        <w:trHeight w:val="1545"/>
      </w:trPr>
      <w:tc>
        <w:tcPr>
          <w:tcW w:w="3719" w:type="dxa"/>
          <w:tcBorders>
            <w:bottom w:val="nil"/>
          </w:tcBorders>
        </w:tcPr>
        <w:p w:rsidR="001D0B13" w:rsidRDefault="00717EC0" w:rsidP="001D0B13">
          <w:pPr>
            <w:tabs>
              <w:tab w:val="left" w:pos="1730"/>
              <w:tab w:val="left" w:pos="4500"/>
              <w:tab w:val="left" w:pos="7380"/>
            </w:tabs>
            <w:ind w:left="222"/>
          </w:pPr>
          <w:r>
            <w:rPr>
              <w:noProof/>
            </w:rPr>
            <w:drawing>
              <wp:inline distT="0" distB="0" distL="0" distR="0">
                <wp:extent cx="2066925" cy="942975"/>
                <wp:effectExtent l="0" t="0" r="0" b="0"/>
                <wp:docPr id="1" name="Imagen 7" descr="LOG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LOG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6692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" w:type="dxa"/>
          <w:tcBorders>
            <w:bottom w:val="nil"/>
          </w:tcBorders>
        </w:tcPr>
        <w:p w:rsidR="001D0B13" w:rsidRDefault="00717EC0" w:rsidP="001D0B13">
          <w:pPr>
            <w:tabs>
              <w:tab w:val="left" w:pos="4500"/>
              <w:tab w:val="left" w:pos="7380"/>
            </w:tabs>
            <w:jc w:val="right"/>
          </w:pPr>
          <w:r>
            <w:rPr>
              <w:noProof/>
            </w:rPr>
            <w:drawing>
              <wp:inline distT="0" distB="0" distL="0" distR="0">
                <wp:extent cx="38100" cy="942975"/>
                <wp:effectExtent l="0" t="0" r="0" b="0"/>
                <wp:docPr id="2" name="Imagen 8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8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nil"/>
          </w:tcBorders>
        </w:tcPr>
        <w:p w:rsidR="001D0B13" w:rsidRPr="00514851" w:rsidRDefault="001D0B13" w:rsidP="001D0B13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</w:p>
        <w:p w:rsidR="00C46DD4" w:rsidRDefault="00C46DD4" w:rsidP="00C46DD4">
          <w:pPr>
            <w:pStyle w:val="Ttulo1"/>
            <w:spacing w:before="0" w:after="0" w:line="240" w:lineRule="auto"/>
            <w:ind w:left="-42"/>
            <w:rPr>
              <w:rFonts w:ascii="Garamond" w:hAnsi="Garamond"/>
              <w:color w:val="278489"/>
              <w:sz w:val="16"/>
              <w:szCs w:val="16"/>
            </w:rPr>
          </w:pPr>
        </w:p>
        <w:p w:rsidR="001D0B13" w:rsidRDefault="002F206E" w:rsidP="00C46DD4">
          <w:pPr>
            <w:pStyle w:val="Ttulo1"/>
            <w:spacing w:before="0" w:after="0" w:line="240" w:lineRule="auto"/>
            <w:ind w:left="-42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Vicerrectorado de </w:t>
          </w:r>
          <w:r w:rsidR="00C46DD4">
            <w:rPr>
              <w:rFonts w:ascii="Garamond" w:hAnsi="Garamond"/>
              <w:color w:val="278489"/>
              <w:sz w:val="16"/>
              <w:szCs w:val="16"/>
            </w:rPr>
            <w:t>Política Científica y T</w:t>
          </w:r>
          <w:r w:rsidR="00715128">
            <w:rPr>
              <w:rFonts w:ascii="Garamond" w:hAnsi="Garamond"/>
              <w:color w:val="278489"/>
              <w:sz w:val="16"/>
              <w:szCs w:val="16"/>
            </w:rPr>
            <w:t>ecnológica</w:t>
          </w:r>
        </w:p>
        <w:p w:rsidR="00715128" w:rsidRPr="00715128" w:rsidRDefault="00715128" w:rsidP="00715128"/>
        <w:p w:rsidR="001D0B13" w:rsidRDefault="002F206E" w:rsidP="001D0B13">
          <w:pPr>
            <w:pStyle w:val="Ttulo1"/>
            <w:spacing w:before="0" w:after="0" w:line="240" w:lineRule="auto"/>
            <w:rPr>
              <w:rFonts w:ascii="Garamond" w:hAnsi="Garamond"/>
              <w:color w:val="278489"/>
              <w:sz w:val="16"/>
              <w:szCs w:val="16"/>
            </w:rPr>
          </w:pPr>
          <w:r>
            <w:rPr>
              <w:rFonts w:ascii="Garamond" w:hAnsi="Garamond"/>
              <w:color w:val="278489"/>
              <w:sz w:val="16"/>
              <w:szCs w:val="16"/>
            </w:rPr>
            <w:t xml:space="preserve">Área de </w:t>
          </w:r>
          <w:r w:rsidRPr="00514851">
            <w:rPr>
              <w:rFonts w:ascii="Garamond" w:hAnsi="Garamond"/>
              <w:color w:val="278489"/>
              <w:sz w:val="16"/>
              <w:szCs w:val="16"/>
            </w:rPr>
            <w:t xml:space="preserve">Personal </w:t>
          </w:r>
        </w:p>
        <w:p w:rsidR="001D0B13" w:rsidRPr="00514851" w:rsidRDefault="002F206E" w:rsidP="001D0B13">
          <w:pPr>
            <w:pStyle w:val="Titulo1"/>
            <w:rPr>
              <w:szCs w:val="16"/>
              <w:lang w:val="de-DE"/>
            </w:rPr>
          </w:pPr>
          <w:r w:rsidRPr="00C37C82">
            <w:rPr>
              <w:rFonts w:ascii="Garamond" w:hAnsi="Garamond"/>
              <w:color w:val="808080"/>
              <w:lang w:val="it-IT"/>
            </w:rPr>
            <w:t xml:space="preserve"> </w:t>
          </w:r>
        </w:p>
      </w:tc>
      <w:tc>
        <w:tcPr>
          <w:tcW w:w="2410" w:type="dxa"/>
          <w:tcBorders>
            <w:bottom w:val="nil"/>
          </w:tcBorders>
        </w:tcPr>
        <w:p w:rsidR="001D0B13" w:rsidRPr="00514851" w:rsidRDefault="00C46DD4" w:rsidP="001D0B13">
          <w:pPr>
            <w:pStyle w:val="Ttulo1"/>
            <w:spacing w:before="0" w:after="0" w:line="240" w:lineRule="auto"/>
            <w:rPr>
              <w:rFonts w:ascii="Garamond" w:hAnsi="Garamond"/>
              <w:b w:val="0"/>
              <w:color w:val="339966"/>
              <w:sz w:val="18"/>
              <w:szCs w:val="18"/>
            </w:rPr>
          </w:pPr>
          <w:r>
            <w:rPr>
              <w:noProof/>
              <w:szCs w:val="24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C42C851" wp14:editId="490B9EE5">
                    <wp:simplePos x="0" y="0"/>
                    <wp:positionH relativeFrom="column">
                      <wp:posOffset>16510</wp:posOffset>
                    </wp:positionH>
                    <wp:positionV relativeFrom="paragraph">
                      <wp:posOffset>128270</wp:posOffset>
                    </wp:positionV>
                    <wp:extent cx="1476375" cy="800100"/>
                    <wp:effectExtent l="0" t="0" r="9525" b="0"/>
                    <wp:wrapNone/>
                    <wp:docPr id="4" name="Cuadro de texto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476375" cy="8001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C46DD4" w:rsidRDefault="00C46DD4" w:rsidP="00C46DD4">
                                <w:pPr>
                                  <w:pStyle w:val="Subemisor3"/>
                                </w:pPr>
                                <w:r>
                                  <w:t>Edificio Hospital Real</w:t>
                                </w:r>
                              </w:p>
                              <w:p w:rsidR="00C46DD4" w:rsidRDefault="00C46DD4" w:rsidP="00C46DD4">
                                <w:pPr>
                                  <w:pStyle w:val="Subemisor3"/>
                                </w:pPr>
                                <w:r>
                                  <w:t>Plaza de Falla nº 8</w:t>
                                </w:r>
                              </w:p>
                              <w:p w:rsidR="00C46DD4" w:rsidRPr="00061C05" w:rsidRDefault="00C46DD4" w:rsidP="00C46DD4">
                                <w:pPr>
                                  <w:pStyle w:val="Subemisor3"/>
                                </w:pPr>
                                <w:r>
                                  <w:t>11003</w:t>
                                </w:r>
                                <w:r w:rsidRPr="00061C05">
                                  <w:t xml:space="preserve"> Cádiz</w:t>
                                </w:r>
                              </w:p>
                              <w:p w:rsidR="00C46DD4" w:rsidRPr="00061C05" w:rsidRDefault="00C46DD4" w:rsidP="00C46DD4">
                                <w:pPr>
                                  <w:pStyle w:val="Subemisor3"/>
                                </w:pPr>
                                <w:r>
                                  <w:t>Tel. 956 015038</w:t>
                                </w:r>
                              </w:p>
                              <w:p w:rsidR="00C46DD4" w:rsidRDefault="00C46DD4" w:rsidP="00C46DD4">
                                <w:pPr>
                                  <w:pStyle w:val="Subemisor3"/>
                                </w:pPr>
                                <w:r>
                                  <w:rPr>
                                    <w:rStyle w:val="Hipervnculo"/>
                                  </w:rPr>
                                  <w:t>http://personal.uca.es</w:t>
                                </w:r>
                                <w:r>
                                  <w:t xml:space="preserve"> </w:t>
                                </w:r>
                              </w:p>
                              <w:p w:rsidR="00C46DD4" w:rsidRDefault="007866B8" w:rsidP="00C46DD4">
                                <w:pPr>
                                  <w:pStyle w:val="Subemisor3"/>
                                </w:pPr>
                                <w:hyperlink r:id="rId3" w:history="1">
                                  <w:r w:rsidR="00C46DD4" w:rsidRPr="005B184D">
                                    <w:rPr>
                                      <w:rStyle w:val="Hipervnculo"/>
                                    </w:rPr>
                                    <w:t>seleccion.capitulovi@uca.es</w:t>
                                  </w:r>
                                </w:hyperlink>
                              </w:p>
                              <w:p w:rsidR="00C46DD4" w:rsidRDefault="00C46DD4" w:rsidP="00C46DD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C42C85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6" type="#_x0000_t202" style="position:absolute;margin-left:1.3pt;margin-top:10.1pt;width:116.25pt;height:6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PzpRwIAAIAEAAAOAAAAZHJzL2Uyb0RvYy54bWysVMFu2zAMvQ/YPwi6L3ZSJ+2MOEWWIsOA&#10;oC2QDj0rshQbkEVNUmJnXz9KdtKs22nYRSZFiuTjIz2/7xpFjsK6GnRBx6OUEqE5lLXeF/T7y/rT&#10;HSXOM10yBVoU9CQcvV98/DBvTS4mUIEqhSUYRLu8NQWtvDd5kjheiYa5ERih0SjBNsyjavdJaVmL&#10;0RuVTNJ0lrRgS2OBC+fw9qE30kWML6Xg/klKJzxRBcXafDxtPHfhTBZzlu8tM1XNhzLYP1TRsFpj&#10;0kuoB+YZOdj6j1BNzS04kH7EoUlAypqLiAHRjNN3aLYVMyJiweY4c2mT+39h+ePx2ZK6LGhGiWYN&#10;UrQ6sNICKQXxovNAstCk1rgcfbcGvX33BTok+3zv8DJg76RtwhdREbRju0+XFmMkwsOj7HZ2czul&#10;hKPtLkXMkYPk7bWxzn8V0JAgFNQihbGz7LhxHitB17NLSOZA1eW6VioqYWzESllyZEi48rFGfPGb&#10;l9KkLejsZprGwBrC8z6y0pggYO0xBcl3u25owA7KE+K30I+RM3xdY5Eb5vwzszg3CBl3wT/hIRVg&#10;EhgkSiqwP/92H/yRTrRS0uIcFtT9ODArKFHfNBL9eZxlYXCjkk1vJ6jYa8vu2qIPzQoQ+Ri3zvAo&#10;Bn+vzqK00LziyixDVjQxzTF3Qf1ZXPl+O3DluFguoxOOqmF+o7eGh9Ch04GCl+6VWTPwFGblEc4T&#10;y/J3dPW+4aWG5cGDrCOXocF9V4e+45hHioeVDHt0rUevtx/H4hcAAAD//wMAUEsDBBQABgAIAAAA&#10;IQBllPur3wAAAAgBAAAPAAAAZHJzL2Rvd25yZXYueG1sTI9NS8QwEIbvgv8hjOBF3HRTt0ptuoj4&#10;Ad7c+oG3bDO2xWZSmmxb/73jSU/D8D6880yxXVwvJhxD50nDepWAQKq97ajR8FLdn1+BCNGQNb0n&#10;1PCNAbbl8VFhcutnesZpFxvBJRRyo6GNccilDHWLzoSVH5A4+/SjM5HXsZF2NDOXu16qJMmkMx3x&#10;hdYMeNti/bU7OA0fZ837U1geXud0kw53j1N1+WYrrU9PlptrEBGX+AfDrz6rQ8lOe38gG0SvQWUM&#10;8kgUCI5VulmD2DN3kSmQZSH/P1D+AAAA//8DAFBLAQItABQABgAIAAAAIQC2gziS/gAAAOEBAAAT&#10;AAAAAAAAAAAAAAAAAAAAAABbQ29udGVudF9UeXBlc10ueG1sUEsBAi0AFAAGAAgAAAAhADj9If/W&#10;AAAAlAEAAAsAAAAAAAAAAAAAAAAALwEAAF9yZWxzLy5yZWxzUEsBAi0AFAAGAAgAAAAhAKN0/OlH&#10;AgAAgAQAAA4AAAAAAAAAAAAAAAAALgIAAGRycy9lMm9Eb2MueG1sUEsBAi0AFAAGAAgAAAAhAGWU&#10;+6vfAAAACAEAAA8AAAAAAAAAAAAAAAAAoQQAAGRycy9kb3ducmV2LnhtbFBLBQYAAAAABAAEAPMA&#10;AACtBQAAAAA=&#10;" fillcolor="white [3201]" stroked="f" strokeweight=".5pt">
                    <v:textbox>
                      <w:txbxContent>
                        <w:p w:rsidR="00C46DD4" w:rsidRDefault="00C46DD4" w:rsidP="00C46DD4">
                          <w:pPr>
                            <w:pStyle w:val="Subemisor3"/>
                          </w:pPr>
                          <w:r>
                            <w:t>Edificio Hospital Real</w:t>
                          </w:r>
                        </w:p>
                        <w:p w:rsidR="00C46DD4" w:rsidRDefault="00C46DD4" w:rsidP="00C46DD4">
                          <w:pPr>
                            <w:pStyle w:val="Subemisor3"/>
                          </w:pPr>
                          <w:r>
                            <w:t>Plaza de Falla nº 8</w:t>
                          </w:r>
                        </w:p>
                        <w:p w:rsidR="00C46DD4" w:rsidRPr="00061C05" w:rsidRDefault="00C46DD4" w:rsidP="00C46DD4">
                          <w:pPr>
                            <w:pStyle w:val="Subemisor3"/>
                          </w:pPr>
                          <w:r>
                            <w:t>11003</w:t>
                          </w:r>
                          <w:r w:rsidRPr="00061C05">
                            <w:t xml:space="preserve"> Cádiz</w:t>
                          </w:r>
                        </w:p>
                        <w:p w:rsidR="00C46DD4" w:rsidRPr="00061C05" w:rsidRDefault="00C46DD4" w:rsidP="00C46DD4">
                          <w:pPr>
                            <w:pStyle w:val="Subemisor3"/>
                          </w:pPr>
                          <w:r>
                            <w:t>Tel. 956 015038</w:t>
                          </w:r>
                        </w:p>
                        <w:p w:rsidR="00C46DD4" w:rsidRDefault="00C46DD4" w:rsidP="00C46DD4">
                          <w:pPr>
                            <w:pStyle w:val="Subemisor3"/>
                          </w:pPr>
                          <w:r>
                            <w:rPr>
                              <w:rStyle w:val="Hipervnculo"/>
                            </w:rPr>
                            <w:t>http://personal.uca.es</w:t>
                          </w:r>
                          <w:r>
                            <w:t xml:space="preserve"> </w:t>
                          </w:r>
                        </w:p>
                        <w:p w:rsidR="00C46DD4" w:rsidRDefault="00C46DD4" w:rsidP="00C46DD4">
                          <w:pPr>
                            <w:pStyle w:val="Subemisor3"/>
                          </w:pPr>
                          <w:hyperlink r:id="rId4" w:history="1">
                            <w:r w:rsidRPr="005B184D">
                              <w:rPr>
                                <w:rStyle w:val="Hipervnculo"/>
                              </w:rPr>
                              <w:t>seleccion.capitulovi@uca.es</w:t>
                            </w:r>
                          </w:hyperlink>
                        </w:p>
                        <w:p w:rsidR="00C46DD4" w:rsidRDefault="00C46DD4" w:rsidP="00C46DD4"/>
                      </w:txbxContent>
                    </v:textbox>
                  </v:shape>
                </w:pict>
              </mc:Fallback>
            </mc:AlternateContent>
          </w:r>
          <w:r w:rsidR="00717EC0">
            <w:rPr>
              <w:noProof/>
              <w:szCs w:val="24"/>
            </w:rPr>
            <w:drawing>
              <wp:inline distT="0" distB="0" distL="0" distR="0" wp14:anchorId="7AA43F55" wp14:editId="0A1E96B8">
                <wp:extent cx="38100" cy="942975"/>
                <wp:effectExtent l="0" t="0" r="0" b="0"/>
                <wp:docPr id="3" name="Imagen 3" descr="BARRA co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BARRA co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100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D0B13" w:rsidRDefault="001D0B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FEE"/>
    <w:multiLevelType w:val="multilevel"/>
    <w:tmpl w:val="57F0E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1A5406"/>
    <w:multiLevelType w:val="hybridMultilevel"/>
    <w:tmpl w:val="AC245EFA"/>
    <w:lvl w:ilvl="0" w:tplc="55D42D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22874A4"/>
    <w:multiLevelType w:val="hybridMultilevel"/>
    <w:tmpl w:val="1A2A3858"/>
    <w:lvl w:ilvl="0" w:tplc="9C14410E">
      <w:numFmt w:val="bullet"/>
      <w:lvlText w:val=""/>
      <w:lvlJc w:val="left"/>
      <w:pPr>
        <w:ind w:left="720" w:hanging="360"/>
      </w:pPr>
      <w:rPr>
        <w:rFonts w:ascii="Wingdings" w:hAnsi="Wingdings" w:cs="Symbol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4C36A1"/>
    <w:multiLevelType w:val="hybridMultilevel"/>
    <w:tmpl w:val="E250D788"/>
    <w:lvl w:ilvl="0" w:tplc="87F07E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BA320B"/>
    <w:multiLevelType w:val="hybridMultilevel"/>
    <w:tmpl w:val="846E15A0"/>
    <w:lvl w:ilvl="0" w:tplc="D7E27252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02A"/>
    <w:rsid w:val="0000132E"/>
    <w:rsid w:val="00003056"/>
    <w:rsid w:val="000549EC"/>
    <w:rsid w:val="000708E2"/>
    <w:rsid w:val="000B403F"/>
    <w:rsid w:val="000C5D5A"/>
    <w:rsid w:val="000F04DC"/>
    <w:rsid w:val="00101ECC"/>
    <w:rsid w:val="00143A9B"/>
    <w:rsid w:val="00162107"/>
    <w:rsid w:val="00181E41"/>
    <w:rsid w:val="001C2782"/>
    <w:rsid w:val="001D0B13"/>
    <w:rsid w:val="00230606"/>
    <w:rsid w:val="0027558F"/>
    <w:rsid w:val="002B77B9"/>
    <w:rsid w:val="002F206E"/>
    <w:rsid w:val="0030195B"/>
    <w:rsid w:val="003419E6"/>
    <w:rsid w:val="00370555"/>
    <w:rsid w:val="0039757C"/>
    <w:rsid w:val="003B3582"/>
    <w:rsid w:val="003F02A6"/>
    <w:rsid w:val="004D7E7C"/>
    <w:rsid w:val="00510C51"/>
    <w:rsid w:val="00546298"/>
    <w:rsid w:val="005479AA"/>
    <w:rsid w:val="005A69F1"/>
    <w:rsid w:val="005F6883"/>
    <w:rsid w:val="00622A93"/>
    <w:rsid w:val="00640219"/>
    <w:rsid w:val="0065611C"/>
    <w:rsid w:val="00662C9F"/>
    <w:rsid w:val="00662D43"/>
    <w:rsid w:val="00675567"/>
    <w:rsid w:val="006A4A79"/>
    <w:rsid w:val="006B5E54"/>
    <w:rsid w:val="006B6AF8"/>
    <w:rsid w:val="00710A58"/>
    <w:rsid w:val="00715128"/>
    <w:rsid w:val="00717EC0"/>
    <w:rsid w:val="007339D0"/>
    <w:rsid w:val="007441F6"/>
    <w:rsid w:val="00773CEB"/>
    <w:rsid w:val="00781772"/>
    <w:rsid w:val="007866B8"/>
    <w:rsid w:val="007A4236"/>
    <w:rsid w:val="007B4C47"/>
    <w:rsid w:val="0082771C"/>
    <w:rsid w:val="00846A16"/>
    <w:rsid w:val="00893E59"/>
    <w:rsid w:val="008B3E36"/>
    <w:rsid w:val="0093038D"/>
    <w:rsid w:val="00936433"/>
    <w:rsid w:val="009426FC"/>
    <w:rsid w:val="009564C0"/>
    <w:rsid w:val="00963370"/>
    <w:rsid w:val="009A0BE2"/>
    <w:rsid w:val="009A70E0"/>
    <w:rsid w:val="00A66E12"/>
    <w:rsid w:val="00A8002A"/>
    <w:rsid w:val="00A8349A"/>
    <w:rsid w:val="00A8367E"/>
    <w:rsid w:val="00AC09B0"/>
    <w:rsid w:val="00AE25A0"/>
    <w:rsid w:val="00AF3047"/>
    <w:rsid w:val="00B213FC"/>
    <w:rsid w:val="00B22076"/>
    <w:rsid w:val="00B60BC0"/>
    <w:rsid w:val="00B7648E"/>
    <w:rsid w:val="00BB298F"/>
    <w:rsid w:val="00BB7824"/>
    <w:rsid w:val="00BE72FF"/>
    <w:rsid w:val="00BF3CCE"/>
    <w:rsid w:val="00C0434E"/>
    <w:rsid w:val="00C05C81"/>
    <w:rsid w:val="00C26A4A"/>
    <w:rsid w:val="00C46DD4"/>
    <w:rsid w:val="00C67E47"/>
    <w:rsid w:val="00C76A08"/>
    <w:rsid w:val="00CA6F99"/>
    <w:rsid w:val="00CB1654"/>
    <w:rsid w:val="00D344ED"/>
    <w:rsid w:val="00D9406B"/>
    <w:rsid w:val="00DB2B86"/>
    <w:rsid w:val="00DC65B3"/>
    <w:rsid w:val="00DD67ED"/>
    <w:rsid w:val="00E12CD1"/>
    <w:rsid w:val="00E55BB2"/>
    <w:rsid w:val="00EC1D75"/>
    <w:rsid w:val="00ED50C7"/>
    <w:rsid w:val="00F77DF0"/>
    <w:rsid w:val="00FA2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1F943-3E44-4A97-B9F3-07F4E91D9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02A"/>
    <w:pPr>
      <w:widowControl w:val="0"/>
      <w:spacing w:line="312" w:lineRule="auto"/>
    </w:pPr>
    <w:rPr>
      <w:rFonts w:ascii="Garamond" w:eastAsia="Times New Roman" w:hAnsi="Garamond"/>
      <w:szCs w:val="24"/>
    </w:rPr>
  </w:style>
  <w:style w:type="paragraph" w:styleId="Ttulo1">
    <w:name w:val="heading 1"/>
    <w:aliases w:val="Subemisor 1"/>
    <w:basedOn w:val="Normal"/>
    <w:next w:val="Normal"/>
    <w:link w:val="Ttulo1Car"/>
    <w:uiPriority w:val="99"/>
    <w:qFormat/>
    <w:rsid w:val="00A800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Subemisor 1 Car"/>
    <w:link w:val="Ttulo1"/>
    <w:uiPriority w:val="99"/>
    <w:rsid w:val="00A8002A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semiHidden/>
    <w:rsid w:val="00A8002A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link w:val="Encabezado"/>
    <w:uiPriority w:val="99"/>
    <w:semiHidden/>
    <w:rsid w:val="00A8002A"/>
    <w:rPr>
      <w:rFonts w:ascii="Garamond" w:eastAsia="Times New Roman" w:hAnsi="Garamond" w:cs="Times New Roman"/>
      <w:sz w:val="20"/>
      <w:szCs w:val="24"/>
      <w:lang w:eastAsia="es-ES"/>
    </w:rPr>
  </w:style>
  <w:style w:type="paragraph" w:customStyle="1" w:styleId="Titulo1">
    <w:name w:val="Titulo1"/>
    <w:aliases w:val="Subemisor 2"/>
    <w:basedOn w:val="Ttulo1"/>
    <w:uiPriority w:val="99"/>
    <w:rsid w:val="00A8002A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55 Roman" w:eastAsia="Arial Unicode MS" w:hAnsi="Helvetica 55 Roman" w:cs="Arial Unicode MS"/>
      <w:b w:val="0"/>
      <w:color w:val="006073"/>
      <w:kern w:val="0"/>
      <w:sz w:val="16"/>
      <w:szCs w:val="20"/>
    </w:rPr>
  </w:style>
  <w:style w:type="paragraph" w:styleId="Textoindependiente">
    <w:name w:val="Body Text"/>
    <w:basedOn w:val="Normal"/>
    <w:link w:val="TextoindependienteCar"/>
    <w:rsid w:val="00CA6F99"/>
    <w:pPr>
      <w:widowControl/>
      <w:spacing w:after="220" w:line="180" w:lineRule="atLeast"/>
      <w:jc w:val="both"/>
    </w:pPr>
    <w:rPr>
      <w:rFonts w:ascii="Arial" w:hAnsi="Arial"/>
      <w:spacing w:val="-5"/>
      <w:szCs w:val="20"/>
    </w:rPr>
  </w:style>
  <w:style w:type="character" w:customStyle="1" w:styleId="TextoindependienteCar">
    <w:name w:val="Texto independiente Car"/>
    <w:link w:val="Textoindependiente"/>
    <w:rsid w:val="00CA6F99"/>
    <w:rPr>
      <w:rFonts w:ascii="Arial" w:eastAsia="Times New Roman" w:hAnsi="Arial" w:cs="Times New Roman"/>
      <w:spacing w:val="-5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CA6F99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link w:val="Piedepgina"/>
    <w:uiPriority w:val="99"/>
    <w:rsid w:val="00CA6F99"/>
    <w:rPr>
      <w:rFonts w:ascii="Garamond" w:eastAsia="Times New Roman" w:hAnsi="Garamond" w:cs="Times New Roman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CA6F99"/>
    <w:pPr>
      <w:ind w:left="720"/>
      <w:contextualSpacing/>
    </w:pPr>
  </w:style>
  <w:style w:type="paragraph" w:customStyle="1" w:styleId="a">
    <w:name w:val="a"/>
    <w:basedOn w:val="Normal"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nfasis">
    <w:name w:val="Emphasis"/>
    <w:uiPriority w:val="20"/>
    <w:qFormat/>
    <w:rsid w:val="00773CEB"/>
    <w:rPr>
      <w:i/>
      <w:iCs/>
    </w:rPr>
  </w:style>
  <w:style w:type="character" w:customStyle="1" w:styleId="apple-converted-space">
    <w:name w:val="apple-converted-space"/>
    <w:basedOn w:val="Fuentedeprrafopredeter"/>
    <w:rsid w:val="00773CEB"/>
  </w:style>
  <w:style w:type="paragraph" w:styleId="NormalWeb">
    <w:name w:val="Normal (Web)"/>
    <w:basedOn w:val="Normal"/>
    <w:uiPriority w:val="99"/>
    <w:semiHidden/>
    <w:unhideWhenUsed/>
    <w:rsid w:val="00773CEB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laconcuadrcula">
    <w:name w:val="Table Grid"/>
    <w:basedOn w:val="Tablanormal"/>
    <w:uiPriority w:val="59"/>
    <w:rsid w:val="00893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medio1-nfasis6">
    <w:name w:val="Medium Shading 1 Accent 6"/>
    <w:basedOn w:val="Tablanormal"/>
    <w:uiPriority w:val="63"/>
    <w:rsid w:val="00370555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A66E12"/>
    <w:pPr>
      <w:widowControl w:val="0"/>
      <w:autoSpaceDE w:val="0"/>
      <w:autoSpaceDN w:val="0"/>
      <w:adjustRightInd w:val="0"/>
    </w:pPr>
    <w:rPr>
      <w:rFonts w:ascii="DWAAAA+F0" w:hAnsi="DWAAAA+F0" w:cs="DWAAAA+F0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25A0"/>
    <w:pPr>
      <w:spacing w:line="240" w:lineRule="auto"/>
    </w:pPr>
    <w:rPr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AE25A0"/>
    <w:rPr>
      <w:rFonts w:ascii="Garamond" w:eastAsia="Times New Roman" w:hAnsi="Garamond" w:cs="Times New Roman"/>
      <w:sz w:val="20"/>
      <w:szCs w:val="20"/>
      <w:lang w:eastAsia="es-ES"/>
    </w:rPr>
  </w:style>
  <w:style w:type="character" w:styleId="Refdenotaalpie">
    <w:name w:val="footnote reference"/>
    <w:uiPriority w:val="99"/>
    <w:semiHidden/>
    <w:unhideWhenUsed/>
    <w:rsid w:val="00AE25A0"/>
    <w:rPr>
      <w:vertAlign w:val="superscript"/>
    </w:rPr>
  </w:style>
  <w:style w:type="character" w:styleId="Hipervnculo">
    <w:name w:val="Hyperlink"/>
    <w:rsid w:val="00C46DD4"/>
    <w:rPr>
      <w:color w:val="0000FF"/>
      <w:u w:val="single"/>
    </w:rPr>
  </w:style>
  <w:style w:type="paragraph" w:customStyle="1" w:styleId="Subemisor3">
    <w:name w:val="Subemisor3"/>
    <w:basedOn w:val="Ttulo1"/>
    <w:qFormat/>
    <w:rsid w:val="00C46DD4"/>
    <w:pPr>
      <w:widowControl/>
      <w:tabs>
        <w:tab w:val="left" w:pos="4500"/>
        <w:tab w:val="left" w:pos="7380"/>
      </w:tabs>
      <w:spacing w:before="0" w:after="0" w:line="240" w:lineRule="auto"/>
    </w:pPr>
    <w:rPr>
      <w:rFonts w:ascii="Helvetica Neue Light" w:eastAsia="Arial Unicode MS" w:hAnsi="Helvetica Neue Light" w:cs="Arial Unicode MS"/>
      <w:b w:val="0"/>
      <w:color w:val="5A5A59"/>
      <w:kern w:val="0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leccion.capitulovi@uca.es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seleccion.capitulovi@uca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E23E5-EDF9-456B-B22A-A6BD7AC19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</dc:creator>
  <cp:keywords/>
  <dc:description/>
  <cp:lastModifiedBy>Usuario de Windows</cp:lastModifiedBy>
  <cp:revision>2</cp:revision>
  <cp:lastPrinted>2014-06-13T05:42:00Z</cp:lastPrinted>
  <dcterms:created xsi:type="dcterms:W3CDTF">2021-03-11T09:44:00Z</dcterms:created>
  <dcterms:modified xsi:type="dcterms:W3CDTF">2021-03-11T09:44:00Z</dcterms:modified>
</cp:coreProperties>
</file>